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D8" w:rsidRPr="00D874D8" w:rsidRDefault="00D874D8" w:rsidP="00D874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74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Интервью президента СтАР Садовского Владимира Викторовича</w:t>
      </w:r>
    </w:p>
    <w:p w:rsidR="00D874D8" w:rsidRPr="00D874D8" w:rsidRDefault="00D874D8" w:rsidP="00D874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74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Так все же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, сертификация или аккредитация</w:t>
      </w:r>
      <w:r w:rsidRPr="00D874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?</w:t>
      </w:r>
    </w:p>
    <w:p w:rsidR="00D874D8" w:rsidRP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Согласно Федеральному закону от 29 декабря 2012 г. № 273-ФЗ «Об образовании в Российской Федерации», непрерывное медицинское образование (НМО) является дополнительным профессиональным образованием, которое осуществляется посредством реализации программ повышения квалификации и переподготовки. Развитие системы НМО происходит в целях выполнения положений Федерального закона от 21 ноября 2011 г. № 323-ФЗ «Об основах охраны здоровья граждан в Российской Федерации», где установлено, что медицинские работники обязаны повышать свою квалификацию и не реже 1 раза в 5 лет проходить аккредитацию в соответствии с порядком, установленным Минздравом России. </w:t>
      </w:r>
    </w:p>
    <w:p w:rsidR="00D874D8" w:rsidRP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2286000" cy="3044825"/>
            <wp:effectExtent l="0" t="0" r="0" b="3175"/>
            <wp:wrapSquare wrapText="bothSides"/>
            <wp:docPr id="1" name="Рисунок 1" descr="http://www.e-stomatology.ru/persony/foto/sadovski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stomatology.ru/persony/foto/sadovskiy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целью разъяснения Надежда Парунина взяла интервью у президента Стоматологической Ассоциации России (СтАР) </w:t>
      </w:r>
      <w:r w:rsidRPr="00D874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Садовского Владимира Викторовича.</w:t>
      </w:r>
    </w:p>
    <w:p w:rsid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74D8" w:rsidRP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Корр. - </w:t>
      </w:r>
      <w:r w:rsidRPr="00D87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 отличается аббревиатура ДПО от НМО?</w:t>
      </w:r>
    </w:p>
    <w:p w:rsidR="00D874D8" w:rsidRP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Садовский В.В. - </w:t>
      </w:r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профессиональное образование (ДПО) — это по сути все постдипломные программы: от интернатуры до первичной специализации. Чаще всего вопросы задаются по тем программам ДПО, которые связаны с допуском к медицинской деятельности в России. До 2021 года это так называемые сертификационные месячные циклы по отдельным стоматологическим специальностям и первичная подготовка (профессиональная переподготовка), когда терапевт стоматолог хочет, например, стать стоматологом ортопедом. В обоих случаях врач получает сертификат специалиста, который и является юридическим условием допуска к занятию должности врача. Непрерывное медицинское образование (НМО) — это пожизненный цикл образования врача. Теоретически он начинается со студенческой скамьи и продолжается до выхода на пенсию. Это новый подход государства к медицинскому образованию по формуле «Век живи — век учись». Результатом каждого 5-летнего периода участия в НМО является </w:t>
      </w:r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Аккредитация врача — новая форма государственного допуска к занятию должности врача.</w:t>
      </w:r>
    </w:p>
    <w:p w:rsidR="00D874D8" w:rsidRP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Корр. - </w:t>
      </w:r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87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аким же будет график замены ДПО на НМО?</w:t>
      </w:r>
    </w:p>
    <w:p w:rsidR="00D874D8" w:rsidRP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Садовский В.В. </w:t>
      </w:r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Актуальнее говорить только о тех программах ДПО, которые дают право на занятие должности врача — это в основном сертификационные циклы. Последний такой сертификат будет выдан врачу РФ до конца 2020г. Но с 2016 года меняется подход к получению знаний в рамках этих традиционных 144 часов (1 месяц). Теперь врач должен получить 108 часов в ВУЗе и 36 часов по линии СтАР, то есть 25 процентов образовательного времени.</w:t>
      </w:r>
    </w:p>
    <w:p w:rsidR="00D874D8" w:rsidRP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Корр. -</w:t>
      </w:r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7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какие варианты есть у врача, чтобы не отрываться от врачебного приема?</w:t>
      </w:r>
    </w:p>
    <w:p w:rsidR="00D874D8" w:rsidRP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Садовский В.В. -</w:t>
      </w:r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Минздрав РФ через Координационный Совет по образованию предлагает два типа образовательных программ: посредством очного участия в образовательных мероприятиях и второй механизм — путем изучения электронных образовательных модулей. Первые, то есть образовательные мероприятия ДПО: конгрессы, конференции, симпозиумы, семинары, коллоквиумы, тренинги, мастер-классы, практикумы, и другие научно-практические мероприятия, входящие в Календарь официальных мероприятий, организуемых СтАР и (или) поддерживаемые СтАР, уже получили «народное» наименование — УМ, то есть Учебное мероприятие. А что касается электронных мероприятий, то они как раз позволяют врачу не отрываться от производственного процесса. Такой тип дистанционного обучения тоже получил «народное наименование» — ЭУМ, то есть Электронный учебный модуль. При ЭУМ врач, изучив из дома лекционный материал по системе интернет, сдает по результатам изучения материала тест по формату «выбрать правильный ответ» и получает по электронной почте </w:t>
      </w:r>
      <w:r w:rsidRPr="00D87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специальное свидетельство красно-белой расцветки </w:t>
      </w:r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87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цвета флага СтАР</w:t>
      </w:r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код которого он вводит в «личный кабинет» на сайте </w:t>
      </w:r>
      <w:hyperlink w:history="1">
        <w:r w:rsidRPr="00D87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www.стар-обр.рф</w:t>
        </w:r>
      </w:hyperlink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6" w:history="1">
        <w:r w:rsidRPr="00D87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www.star-edu.ru</w:t>
        </w:r>
        <w:proofErr w:type="gramStart"/>
      </w:hyperlink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посещении очных занятий, то есть УМ, такой сертификат с кодом ему будет вручен лично в руки, но он также вводит уникальный код с этого сертификата в свой «личный кабинет» на сайте СтАР. Пропорции УМ и ЭУМ определены Минздравом РФ как 20 часов ЭУМ и 16 часов УМ. Это также один раз в пять лет, вплоть до конца 2020г.</w:t>
      </w:r>
    </w:p>
    <w:p w:rsidR="00D874D8" w:rsidRP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Корр. </w:t>
      </w:r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87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кто подпадает под это обязательство?</w:t>
      </w:r>
    </w:p>
    <w:p w:rsidR="00D874D8" w:rsidRP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Садовский В.</w:t>
      </w:r>
      <w:proofErr w:type="gramStart"/>
      <w:r w:rsidRPr="00D8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D8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врачи РФ, которые будут получать сертификат специалиста с 2016 до 2020г., независимо от врачебной специальности.</w:t>
      </w:r>
    </w:p>
    <w:p w:rsidR="00D874D8" w:rsidRP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Корр. </w:t>
      </w:r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87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где врачу искать эти ЭУМ и УМ?</w:t>
      </w:r>
    </w:p>
    <w:p w:rsidR="00D874D8" w:rsidRP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Садовский В.В. </w:t>
      </w:r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сайте СтАР e-stomatology.ru есть раздел План мероприятий, где и опубликованы предложения по УМ. По ЭУМ они будут вывешены к сентябрю, то есть к началу нового учебного года на сайтах СтАР </w:t>
      </w:r>
      <w:hyperlink w:tgtFrame="_blank" w:history="1">
        <w:r w:rsidRPr="00D87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www.стар-обр.рф</w:t>
        </w:r>
      </w:hyperlink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7" w:tgtFrame="_blank" w:history="1">
        <w:r w:rsidRPr="00D87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www.star-edu.ru</w:t>
        </w:r>
      </w:hyperlink>
    </w:p>
    <w:p w:rsidR="00D874D8" w:rsidRP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Корр. - </w:t>
      </w:r>
      <w:r w:rsidRPr="00D87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когда начнется эра НМО?</w:t>
      </w:r>
    </w:p>
    <w:p w:rsidR="00D874D8" w:rsidRP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Садовский В.В. - </w:t>
      </w:r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любого врача РФ, который получит сертификат специалиста, начиная с 2016 года процесс НМО должен начинаться уже на следующий день, так как врач сразу вступает в свой персональный пятилетний цикл аккредитационного процесса. Первые пять лет стоматолог будет работать на основании вновь полученного сертификата, </w:t>
      </w:r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при этом он ежегодно должен будет набирать себе кредиты для будущего аккредитационного процесса. В соответствии с этими принципами, каждый врач должен за год накопить не менее 50 кредитов (50 часов образовательной активности), а за 5 лет – 250 кредитов. Именно их наличие явится условием допуска к процессу предстоящей аккредитации, которая с 2021 года заменит сертификацию врачей.</w:t>
      </w:r>
    </w:p>
    <w:p w:rsidR="00D874D8" w:rsidRP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Корр. - </w:t>
      </w:r>
      <w:r w:rsidRPr="00D87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как набираются баллы в НМО в отличие от ДПО?</w:t>
      </w:r>
    </w:p>
    <w:p w:rsidR="00D874D8" w:rsidRP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Садовский В.В. </w:t>
      </w:r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 един. Набрать баллы можно путем самостоятельного изучения ЭУМ по системе интернет и очного участия в образовательных мероприятиях — УМ. Сведения о том, какие мероприятия могут быть зачтены врачу в системе НМО можно получить, зарегистрирова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вшись</w:t>
      </w:r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Минздрава России www.nmorosminzdrav.ru. Очные УМ и ЭУМ в системе НМО аналогичны тем УМ и ЭУМ, что есть и в ДПО, только они опубликованы на другом сайте в интернете </w:t>
      </w:r>
      <w:hyperlink r:id="rId8" w:history="1">
        <w:r w:rsidRPr="00D87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www.nmorosminzdrav.ru</w:t>
        </w:r>
      </w:hyperlink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сопровождаются выдачей другого типа документа — </w:t>
      </w:r>
      <w:r w:rsidRPr="00D87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свидетельства сине-зеленной расцветки</w:t>
      </w:r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заголовком Координационный совет Минздрава РФ по НМО. Врач заходит в свой «личный кабинет» на сайт Минздрава РФ и вводит код с полученного в руки (при участии в УМ) или по электронной почте (при освоении ЭУМ) свидетельства. Сайт Минздрава накапливает эти часы-кредиты врача автоматически.</w:t>
      </w:r>
    </w:p>
    <w:p w:rsidR="00D874D8" w:rsidRP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4D8" w:rsidRP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Корр. </w:t>
      </w:r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87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как проверить легальность тех или иных мероприятий по системе ДПО или НМО?</w:t>
      </w:r>
    </w:p>
    <w:p w:rsidR="00D874D8" w:rsidRPr="00D874D8" w:rsidRDefault="00D874D8" w:rsidP="00D8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Садовский В.В. - </w:t>
      </w:r>
      <w:r w:rsidRPr="00D87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запомнить, что мероприятия НМО публикуются на сайте Минздрава РФ, а мероприятия ДПО — на сайтах СтАР. К сожалению, уже встречаются случаи, когда организаторы учебных мероприятий вводят слушателей в заблуждение и безосновательно выдают свидетельства, внешне соответствующие образцам, утвержденным Координационным советом по развитию непрерывного медицинского и фармацевтического образования Министерства здравоохранения РФ (сине-зеленой расцветки) и СтАР (красно-белой расцветки). Свидетельства, полученные на неаккредитованных мероприятиях, не будут приниматься к зачету, независимо от того, что они могут соответствовать утвержденным образцам. Выдача таких свидетельств остается на совести организаторов этих мероприятий.</w:t>
      </w:r>
    </w:p>
    <w:p w:rsidR="003A0430" w:rsidRPr="00BC3638" w:rsidRDefault="00BC3638">
      <w:pPr>
        <w:rPr>
          <w:rFonts w:ascii="Times New Roman" w:hAnsi="Times New Roman" w:cs="Times New Roman"/>
          <w:sz w:val="24"/>
          <w:szCs w:val="24"/>
        </w:rPr>
      </w:pPr>
      <w:r w:rsidRPr="00BC3638">
        <w:rPr>
          <w:rFonts w:ascii="Times New Roman" w:hAnsi="Times New Roman" w:cs="Times New Roman"/>
          <w:sz w:val="24"/>
          <w:szCs w:val="24"/>
        </w:rPr>
        <w:t>ист</w:t>
      </w:r>
      <w:r w:rsidRPr="00BC3638">
        <w:rPr>
          <w:rFonts w:ascii="Times New Roman" w:hAnsi="Times New Roman" w:cs="Times New Roman"/>
          <w:sz w:val="24"/>
          <w:szCs w:val="24"/>
        </w:rPr>
        <w:t>о</w:t>
      </w:r>
      <w:r w:rsidRPr="00BC3638">
        <w:rPr>
          <w:rFonts w:ascii="Times New Roman" w:hAnsi="Times New Roman" w:cs="Times New Roman"/>
          <w:sz w:val="24"/>
          <w:szCs w:val="24"/>
        </w:rPr>
        <w:t>чник: http://www.e-stomatology.ru</w:t>
      </w:r>
    </w:p>
    <w:sectPr w:rsidR="003A0430" w:rsidRPr="00BC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8E"/>
    <w:rsid w:val="0022368E"/>
    <w:rsid w:val="003A0430"/>
    <w:rsid w:val="00BC3638"/>
    <w:rsid w:val="00D8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7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4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74D8"/>
    <w:rPr>
      <w:i/>
      <w:iCs/>
    </w:rPr>
  </w:style>
  <w:style w:type="character" w:styleId="a5">
    <w:name w:val="Strong"/>
    <w:basedOn w:val="a0"/>
    <w:uiPriority w:val="22"/>
    <w:qFormat/>
    <w:rsid w:val="00D874D8"/>
    <w:rPr>
      <w:b/>
      <w:bCs/>
    </w:rPr>
  </w:style>
  <w:style w:type="character" w:styleId="a6">
    <w:name w:val="Hyperlink"/>
    <w:basedOn w:val="a0"/>
    <w:uiPriority w:val="99"/>
    <w:semiHidden/>
    <w:unhideWhenUsed/>
    <w:rsid w:val="00D874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7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4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74D8"/>
    <w:rPr>
      <w:i/>
      <w:iCs/>
    </w:rPr>
  </w:style>
  <w:style w:type="character" w:styleId="a5">
    <w:name w:val="Strong"/>
    <w:basedOn w:val="a0"/>
    <w:uiPriority w:val="22"/>
    <w:qFormat/>
    <w:rsid w:val="00D874D8"/>
    <w:rPr>
      <w:b/>
      <w:bCs/>
    </w:rPr>
  </w:style>
  <w:style w:type="character" w:styleId="a6">
    <w:name w:val="Hyperlink"/>
    <w:basedOn w:val="a0"/>
    <w:uiPriority w:val="99"/>
    <w:semiHidden/>
    <w:unhideWhenUsed/>
    <w:rsid w:val="00D874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orosminzdra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r-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ar-edu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4</cp:revision>
  <dcterms:created xsi:type="dcterms:W3CDTF">2016-05-20T10:26:00Z</dcterms:created>
  <dcterms:modified xsi:type="dcterms:W3CDTF">2016-05-20T10:36:00Z</dcterms:modified>
</cp:coreProperties>
</file>